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3AC72" w14:textId="3883FC75" w:rsidR="00F92CE3" w:rsidRPr="00CE6031" w:rsidRDefault="00F92CE3" w:rsidP="00F92CE3">
      <w:pPr>
        <w:suppressLineNumbers/>
        <w:shd w:val="clear" w:color="auto" w:fill="FFFFFF"/>
        <w:tabs>
          <w:tab w:val="left" w:leader="underscore" w:pos="6104"/>
        </w:tabs>
        <w:autoSpaceDE w:val="0"/>
        <w:autoSpaceDN w:val="0"/>
        <w:adjustRightInd w:val="0"/>
        <w:spacing w:after="0" w:line="274" w:lineRule="atLeast"/>
        <w:ind w:left="1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Додаток</w:t>
      </w:r>
      <w:proofErr w:type="spell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="004C19F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</w:t>
      </w:r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</w:t>
      </w:r>
      <w:proofErr w:type="gram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ДОГОВОРУ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ОФЕРТИ</w:t>
      </w:r>
    </w:p>
    <w:p w14:paraId="64DB63E8" w14:textId="6C6B9816" w:rsidR="00F92CE3" w:rsidRPr="00006C0D" w:rsidRDefault="00F92CE3" w:rsidP="00F92CE3">
      <w:pPr>
        <w:suppressLineNumbers/>
        <w:shd w:val="clear" w:color="auto" w:fill="FFFFFF"/>
        <w:autoSpaceDE w:val="0"/>
        <w:autoSpaceDN w:val="0"/>
        <w:adjustRightInd w:val="0"/>
        <w:spacing w:after="0" w:line="274" w:lineRule="atLeast"/>
        <w:ind w:right="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Ознайомлення</w:t>
      </w:r>
      <w:proofErr w:type="spell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пацієнта</w:t>
      </w:r>
      <w:proofErr w:type="spell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 правилами та методами </w:t>
      </w:r>
      <w:proofErr w:type="spell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Процедури</w:t>
      </w:r>
      <w:proofErr w:type="spell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92CE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ендовітреального</w:t>
      </w:r>
      <w:proofErr w:type="spellEnd"/>
      <w:r w:rsidRPr="00F92CE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введення лікарських засобів (групи </w:t>
      </w:r>
      <w:proofErr w:type="spellStart"/>
      <w:r w:rsidRPr="00F92CE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антипроліферативних</w:t>
      </w:r>
      <w:proofErr w:type="spellEnd"/>
      <w:r w:rsidRPr="00F92CE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факторів; стероїдних препаратів; антибіотиків тощо)</w:t>
      </w:r>
      <w:r w:rsidRPr="00F92C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 </w:t>
      </w:r>
      <w:proofErr w:type="spell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можливими</w:t>
      </w:r>
      <w:proofErr w:type="spell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наслідками</w:t>
      </w:r>
      <w:proofErr w:type="spellEnd"/>
      <w:r w:rsidRPr="00006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4F94BAF5" w14:textId="77777777" w:rsidR="00F92CE3" w:rsidRPr="00006C0D" w:rsidRDefault="00F92CE3" w:rsidP="00F92CE3">
      <w:pPr>
        <w:suppressLineNumbers/>
        <w:shd w:val="clear" w:color="auto" w:fill="FFFFFF"/>
        <w:tabs>
          <w:tab w:val="left" w:leader="underscore" w:pos="1368"/>
          <w:tab w:val="left" w:leader="underscore" w:pos="2956"/>
          <w:tab w:val="left" w:leader="underscore" w:pos="3565"/>
          <w:tab w:val="left" w:pos="7594"/>
        </w:tabs>
        <w:autoSpaceDE w:val="0"/>
        <w:autoSpaceDN w:val="0"/>
        <w:adjustRightInd w:val="0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 xml:space="preserve">  </w:t>
      </w:r>
    </w:p>
    <w:p w14:paraId="17D536A0" w14:textId="77777777" w:rsidR="00F92CE3" w:rsidRPr="00006C0D" w:rsidRDefault="00F92CE3" w:rsidP="00F92CE3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1.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Ознайомвшись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з даним додатком до договору оферти, </w:t>
      </w:r>
    </w:p>
    <w:p w14:paraId="699D67FF" w14:textId="19B8AFD3" w:rsidR="00F92CE3" w:rsidRPr="00006C0D" w:rsidRDefault="00F92CE3" w:rsidP="00F92CE3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за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власною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ініціативою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добровільно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погоджуюсь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Процедури</w:t>
      </w:r>
      <w:proofErr w:type="spellEnd"/>
      <w:r w:rsidRPr="00F92CE3">
        <w:rPr>
          <w:rFonts w:ascii="Arial" w:eastAsia="Times New Roman" w:hAnsi="Arial" w:cs="Arial"/>
          <w:sz w:val="26"/>
          <w:szCs w:val="26"/>
          <w:lang w:val="uk-UA" w:eastAsia="ru-RU"/>
        </w:rPr>
        <w:t xml:space="preserve"> </w:t>
      </w:r>
      <w:proofErr w:type="spellStart"/>
      <w:r w:rsidRPr="00F92C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ендовітреального</w:t>
      </w:r>
      <w:proofErr w:type="spellEnd"/>
      <w:r w:rsidRPr="00F92C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введення лікарських засобів (групи </w:t>
      </w:r>
      <w:proofErr w:type="spellStart"/>
      <w:r w:rsidRPr="00F92C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антипроліферативних</w:t>
      </w:r>
      <w:proofErr w:type="spellEnd"/>
      <w:r w:rsidRPr="00F92C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факторів; стероїдних препаратів; антибіотиків тощо)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56AB939A" w14:textId="77777777" w:rsidR="00F92CE3" w:rsidRPr="00006C0D" w:rsidRDefault="00F92CE3" w:rsidP="00F92CE3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2. Я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отримав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(ла)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необхідні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роз’яснення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приводу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мого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захворювання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запропонованого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лікування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можливих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наслідків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лікування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Мене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ознайомили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правилами та методами,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що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будуть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застосовані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при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також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можливими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наслідками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0F4A5F5A" w14:textId="77777777" w:rsidR="00F92CE3" w:rsidRPr="00006C0D" w:rsidRDefault="00F92CE3" w:rsidP="00F92CE3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3. Я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зобов’язуюся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надати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документи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про стан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здоров’я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видані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медичними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установами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та або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лікувльними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закладами інших країн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та пройти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медичне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обстеження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предмет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виявлення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факторів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що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можуть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призвести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до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ускладнень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процесі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 в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післяпроцедурний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період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також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повідомити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необхідні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дані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для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встановлення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протипоказань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у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3338C275" w14:textId="77777777" w:rsidR="00F92CE3" w:rsidRPr="00006C0D" w:rsidRDefault="00F92CE3" w:rsidP="00F92CE3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4. Я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зобов’язуюся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дотримуватися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виконувати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призначення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рекомендації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Клініки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2388D647" w14:textId="53D3449D" w:rsidR="00F92CE3" w:rsidRPr="00006C0D" w:rsidRDefault="00F92CE3" w:rsidP="00F92CE3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5.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повідомили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про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можливість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появи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інших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захворювань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прооперованому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оці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подальшому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житті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що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не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пов’язані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проведенням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Процедури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</w:t>
      </w:r>
      <w:proofErr w:type="spellStart"/>
      <w:r w:rsidRPr="00F92C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ендовітреального</w:t>
      </w:r>
      <w:proofErr w:type="spellEnd"/>
      <w:r w:rsidRPr="00F92C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введення лікарських засобів (групи </w:t>
      </w:r>
      <w:proofErr w:type="spellStart"/>
      <w:r w:rsidRPr="00F92C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антипроліферативних</w:t>
      </w:r>
      <w:proofErr w:type="spellEnd"/>
      <w:r w:rsidRPr="00F92C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факторів; стероїдних препаратів; антибіотиків тощо)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та про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можливість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ускладнень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процесі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Процедури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 в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після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ін’єкційний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період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пов’язаних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індивідуальною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реакцією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організму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втручання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5391181D" w14:textId="11DC87A7" w:rsidR="00F92CE3" w:rsidRPr="00006C0D" w:rsidRDefault="00F92CE3" w:rsidP="00F92CE3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ускладнення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під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час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Процедури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:</w:t>
      </w:r>
    </w:p>
    <w:p w14:paraId="005704D4" w14:textId="782C7121" w:rsidR="00F92CE3" w:rsidRPr="00F92CE3" w:rsidRDefault="00F92CE3" w:rsidP="00F92CE3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субкон’юнктивальний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крововилив. Проходить самостійно. Частіше зустрічається у хворих, що застосовують системні препарати для розрідження крові; хворі з підвищеним артеріальним тиском, цукровим діабетом.</w:t>
      </w:r>
    </w:p>
    <w:p w14:paraId="2560E8E6" w14:textId="676B6AEE" w:rsidR="00F92CE3" w:rsidRPr="00F92CE3" w:rsidRDefault="00F92CE3" w:rsidP="00F92CE3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гемофтальм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(крововилив у скловидне тіло). При незначному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гемофтальмі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проходить самостійно. У випадку тотального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гемофтальму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може потребувати хірургічного втручання – задньої закритої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вітректомії</w:t>
      </w:r>
      <w:proofErr w:type="spellEnd"/>
    </w:p>
    <w:p w14:paraId="11D375A8" w14:textId="00FEB6CF" w:rsidR="00F92CE3" w:rsidRPr="00692D62" w:rsidRDefault="00F92CE3" w:rsidP="00F92CE3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в) ушкодження природнього кришталика. Дане ушкодження призводить до розвитку травматичної катаракти, та потребує оперативного лікування – імплантації штучної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інтраокулярної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лінзи.</w:t>
      </w:r>
    </w:p>
    <w:p w14:paraId="7855756F" w14:textId="5CD9F06E" w:rsidR="00F92CE3" w:rsidRPr="00006C0D" w:rsidRDefault="00F92CE3" w:rsidP="00F92CE3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ускладнення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після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процедури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:</w:t>
      </w:r>
    </w:p>
    <w:p w14:paraId="01872780" w14:textId="61D6B425" w:rsidR="00F92CE3" w:rsidRPr="00006C0D" w:rsidRDefault="00F92CE3" w:rsidP="00F92CE3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а)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післяопераційний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увеїт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(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значне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негнійне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запалення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середині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ока).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Вірогідність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1:300.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Потребує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тривалого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інтенсивного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лікування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Можливе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зниження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гостроти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зору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Частіше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зустрічається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у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хворих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хронічні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запальні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захворювання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діабет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запальних процесах повік, 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при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розвитку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гострого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інфекційного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захворювання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післ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ін’єкійний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період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39031CDC" w14:textId="77777777" w:rsidR="00F92CE3" w:rsidRPr="00006C0D" w:rsidRDefault="00F92CE3" w:rsidP="00F92CE3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б)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ендофтальміт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(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тяжке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гнійне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запалення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середині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ока).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Вірогідність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1: 8000.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Потребує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інтенсивної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протизапальної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терапії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Можлива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втрата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зору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або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ока. Великий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ризик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у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хворих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вогнищами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хронічної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гнійної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інфекції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організмі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47770913" w14:textId="77777777" w:rsidR="00F92CE3" w:rsidRPr="00006C0D" w:rsidRDefault="00F92CE3" w:rsidP="00F92CE3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в)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відшарування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сітківки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ранньому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пізньому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післяопераційному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періоді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Вірогідність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1:6000.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Потребує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операції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Можливе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зниження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гостроти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зору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Частіше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зустрічається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у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хворих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високу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короткозорість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значну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дегенерацію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сітківки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цукровий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діабет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хворих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післятравматичними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змінами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сітківки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3CA40B73" w14:textId="5763919C" w:rsidR="00F92CE3" w:rsidRPr="00006C0D" w:rsidRDefault="00F92CE3" w:rsidP="00F92CE3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г)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злоякісна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глаукома (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дуже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значне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неконтрольоване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підвищення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внутрішньоочного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тиску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).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Вірогідність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1:12000.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В більшості випадків нормалізується за допомогою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гіпотнезивних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очних крапель. Може потребувати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операції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Можлива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втрата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зору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;</w:t>
      </w:r>
    </w:p>
    <w:p w14:paraId="6128026C" w14:textId="77777777" w:rsidR="00F92CE3" w:rsidRPr="00A8566D" w:rsidRDefault="00F92CE3" w:rsidP="00F92CE3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EB55E7C" w14:textId="385C49C9" w:rsidR="00F92CE3" w:rsidRDefault="00F92CE3" w:rsidP="00F92CE3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6</w:t>
      </w: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Я проінформований</w:t>
      </w:r>
      <w:r w:rsidR="004C19F8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(а)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, що даний вид лікування носить стабілізуючий характер. Може не призвести </w:t>
      </w:r>
      <w:r w:rsidR="00A965FC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до вираженого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ефекту або не </w:t>
      </w:r>
      <w:r w:rsidR="00A965FC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мати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довготривалого ефекту. </w:t>
      </w:r>
    </w:p>
    <w:p w14:paraId="4802ACB7" w14:textId="74A29E44" w:rsidR="00A965FC" w:rsidRPr="00006C0D" w:rsidRDefault="00A965FC" w:rsidP="00F92CE3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7. Я проінформований про наявність протоколу «завантажувальних доз» та графіку оглядів та послідуючих введень.</w:t>
      </w:r>
    </w:p>
    <w:p w14:paraId="0EAD58D0" w14:textId="77777777" w:rsidR="00A965FC" w:rsidRDefault="00A965FC" w:rsidP="00F92CE3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1EF690D8" w14:textId="17435F57" w:rsidR="00F92CE3" w:rsidRPr="003F381F" w:rsidRDefault="00F92CE3" w:rsidP="00F92CE3">
      <w:pPr>
        <w:suppressLineNumbers/>
        <w:shd w:val="clear" w:color="auto" w:fill="FFFFFF"/>
        <w:tabs>
          <w:tab w:val="left" w:leader="underscore" w:pos="0"/>
          <w:tab w:val="left" w:pos="7594"/>
        </w:tabs>
        <w:autoSpaceDE w:val="0"/>
        <w:autoSpaceDN w:val="0"/>
        <w:adjustRightInd w:val="0"/>
        <w:spacing w:after="0" w:line="274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 xml:space="preserve">Даний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додаток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є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невід’ємною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частиною</w:t>
      </w:r>
      <w:proofErr w:type="spellEnd"/>
      <w:r w:rsidRPr="00006C0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Договору 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>оферти</w:t>
      </w:r>
    </w:p>
    <w:p w14:paraId="741F611E" w14:textId="77777777" w:rsidR="00F92CE3" w:rsidRDefault="00F92CE3" w:rsidP="00F92CE3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</w:p>
    <w:p w14:paraId="76BA52B3" w14:textId="77777777" w:rsidR="005E3860" w:rsidRDefault="005E3860" w:rsidP="005E3860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Медичний центр                                                                    </w:t>
      </w:r>
    </w:p>
    <w:p w14:paraId="65039A15" w14:textId="77777777" w:rsidR="005E3860" w:rsidRDefault="005E3860" w:rsidP="005E3860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ПП «Клініка Зір»</w:t>
      </w:r>
    </w:p>
    <w:p w14:paraId="563AF79C" w14:textId="77777777" w:rsidR="005E3860" w:rsidRDefault="005E3860" w:rsidP="005E3860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10025, Україна, м. Житомир,</w:t>
      </w:r>
    </w:p>
    <w:p w14:paraId="2F3A0FAA" w14:textId="77777777" w:rsidR="005E3860" w:rsidRDefault="005E3860" w:rsidP="005E3860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вул. Небесної Сотні буд.29</w:t>
      </w:r>
    </w:p>
    <w:p w14:paraId="6177A720" w14:textId="77777777" w:rsidR="005E3860" w:rsidRDefault="005E3860" w:rsidP="005E3860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ЄДРПОУ 36549055</w:t>
      </w:r>
    </w:p>
    <w:p w14:paraId="46536392" w14:textId="77777777" w:rsidR="005E3860" w:rsidRDefault="005E3860" w:rsidP="005E3860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ІПН – не платник ПДВ</w:t>
      </w:r>
    </w:p>
    <w:p w14:paraId="081FB5EE" w14:textId="77777777" w:rsidR="005E3860" w:rsidRDefault="005E3860" w:rsidP="005E3860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Ліцензія Міністерства охорони                                                </w:t>
      </w:r>
    </w:p>
    <w:p w14:paraId="43930F6D" w14:textId="77777777" w:rsidR="005E3860" w:rsidRDefault="005E3860" w:rsidP="005E3860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здоров’я України  від 29.01.2015 </w:t>
      </w:r>
    </w:p>
    <w:p w14:paraId="7BC3A9A0" w14:textId="77777777" w:rsidR="005E3860" w:rsidRDefault="005E3860" w:rsidP="005E3860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№ АЕ 638438</w:t>
      </w:r>
    </w:p>
    <w:p w14:paraId="1C4F67F2" w14:textId="77777777" w:rsidR="005E3860" w:rsidRDefault="005E3860" w:rsidP="005E3860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р/</w:t>
      </w:r>
      <w:proofErr w:type="spellStart"/>
      <w:r>
        <w:rPr>
          <w:rFonts w:ascii="Times New Roman" w:hAnsi="Times New Roman" w:cs="Times New Roman"/>
          <w:lang w:val="uk-UA"/>
        </w:rPr>
        <w:t>р</w:t>
      </w:r>
      <w:proofErr w:type="spellEnd"/>
      <w:r>
        <w:rPr>
          <w:rFonts w:ascii="Times New Roman" w:hAnsi="Times New Roman" w:cs="Times New Roman"/>
          <w:lang w:val="uk-UA"/>
        </w:rPr>
        <w:t xml:space="preserve"> UA613006140000026002500156751</w:t>
      </w:r>
    </w:p>
    <w:p w14:paraId="2D537C51" w14:textId="77777777" w:rsidR="005E3860" w:rsidRDefault="005E3860" w:rsidP="005E3860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ПАТ « КРЕДІ АГРІКОЛЬ БАНК » </w:t>
      </w:r>
    </w:p>
    <w:p w14:paraId="76D4FB40" w14:textId="77777777" w:rsidR="005E3860" w:rsidRDefault="005E3860" w:rsidP="005E3860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м. Житомир, МФО 300614</w:t>
      </w:r>
    </w:p>
    <w:p w14:paraId="63B7BF8F" w14:textId="77777777" w:rsidR="005E3860" w:rsidRDefault="005E3860" w:rsidP="005E3860">
      <w:pPr>
        <w:shd w:val="clear" w:color="auto" w:fill="FFFFFF"/>
        <w:spacing w:after="0" w:line="274" w:lineRule="exact"/>
        <w:ind w:firstLine="595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Мартиненко О.А.</w:t>
      </w:r>
    </w:p>
    <w:p w14:paraId="28A019BA" w14:textId="77777777" w:rsidR="00F92CE3" w:rsidRPr="006F23DC" w:rsidRDefault="00F92CE3" w:rsidP="00F92CE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0FDCF72" w14:textId="77777777" w:rsidR="00F23C7C" w:rsidRDefault="00F23C7C"/>
    <w:sectPr w:rsidR="00F23C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3B"/>
    <w:rsid w:val="000B0B3B"/>
    <w:rsid w:val="004C19F8"/>
    <w:rsid w:val="005E3860"/>
    <w:rsid w:val="00A965FC"/>
    <w:rsid w:val="00F23C7C"/>
    <w:rsid w:val="00F9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8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CE3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CE3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-Admin-</cp:lastModifiedBy>
  <cp:revision>4</cp:revision>
  <dcterms:created xsi:type="dcterms:W3CDTF">2025-05-27T20:04:00Z</dcterms:created>
  <dcterms:modified xsi:type="dcterms:W3CDTF">2025-09-17T15:26:00Z</dcterms:modified>
</cp:coreProperties>
</file>